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32D7E8F"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2E7C61">
        <w:rPr>
          <w:sz w:val="24"/>
          <w:szCs w:val="24"/>
        </w:rPr>
        <w:t xml:space="preserve"> 47-G003-26</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74FC1CCA" w14:textId="06E975DC" w:rsidR="00630130" w:rsidRPr="00630130"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562"/>
        <w:gridCol w:w="1809"/>
      </w:tblGrid>
      <w:tr w:rsidR="006E17EC" w:rsidRPr="00DF2302" w14:paraId="63269C81" w14:textId="77777777" w:rsidTr="00FB62CC">
        <w:trPr>
          <w:cantSplit/>
          <w:tblHeader/>
        </w:trPr>
        <w:tc>
          <w:tcPr>
            <w:tcW w:w="2235"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562"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809"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FB62CC">
        <w:trPr>
          <w:cantSplit/>
          <w:tblHeader/>
        </w:trPr>
        <w:tc>
          <w:tcPr>
            <w:tcW w:w="2235" w:type="dxa"/>
            <w:vAlign w:val="center"/>
          </w:tcPr>
          <w:p w14:paraId="5B4EEC3C" w14:textId="317EAC95" w:rsidR="006E17EC" w:rsidRPr="00533418" w:rsidRDefault="00703806"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E</w:t>
            </w:r>
            <w:r w:rsidR="00DE3F38" w:rsidRPr="00533418">
              <w:rPr>
                <w:rFonts w:asciiTheme="majorHAnsi" w:hAnsiTheme="majorHAnsi"/>
                <w:sz w:val="22"/>
                <w:szCs w:val="22"/>
                <w:lang w:eastAsia="en-US"/>
              </w:rPr>
              <w:t xml:space="preserve">xperience and </w:t>
            </w:r>
            <w:r w:rsidRPr="00533418">
              <w:rPr>
                <w:rFonts w:asciiTheme="majorHAnsi" w:hAnsiTheme="majorHAnsi"/>
                <w:sz w:val="22"/>
                <w:szCs w:val="22"/>
                <w:lang w:eastAsia="en-US"/>
              </w:rPr>
              <w:t>R</w:t>
            </w:r>
            <w:r w:rsidR="00DE3F38" w:rsidRPr="00533418">
              <w:rPr>
                <w:rFonts w:asciiTheme="majorHAnsi" w:hAnsiTheme="majorHAnsi"/>
                <w:sz w:val="22"/>
                <w:szCs w:val="22"/>
                <w:lang w:eastAsia="en-US"/>
              </w:rPr>
              <w:t>eputation</w:t>
            </w:r>
            <w:r w:rsidRPr="00533418">
              <w:rPr>
                <w:rFonts w:asciiTheme="majorHAnsi" w:hAnsiTheme="majorHAnsi"/>
                <w:sz w:val="22"/>
                <w:szCs w:val="22"/>
                <w:lang w:eastAsia="en-US"/>
              </w:rPr>
              <w:t>.</w:t>
            </w:r>
          </w:p>
        </w:tc>
        <w:tc>
          <w:tcPr>
            <w:tcW w:w="5562" w:type="dxa"/>
          </w:tcPr>
          <w:p w14:paraId="3ADDF29E" w14:textId="59CD8EC8" w:rsidR="006E17EC" w:rsidRPr="00533418" w:rsidRDefault="00703806" w:rsidP="00703806">
            <w:pPr>
              <w:pStyle w:val="TableContents"/>
              <w:rPr>
                <w:rFonts w:asciiTheme="majorHAnsi" w:hAnsiTheme="majorHAnsi"/>
                <w:sz w:val="22"/>
                <w:szCs w:val="22"/>
              </w:rPr>
            </w:pPr>
            <w:r w:rsidRPr="00533418">
              <w:rPr>
                <w:rFonts w:asciiTheme="majorHAnsi" w:hAnsiTheme="majorHAnsi"/>
                <w:sz w:val="22"/>
                <w:szCs w:val="22"/>
              </w:rPr>
              <w:t>Firm experience and reputation with similar supply of goods</w:t>
            </w:r>
          </w:p>
        </w:tc>
        <w:tc>
          <w:tcPr>
            <w:tcW w:w="1809" w:type="dxa"/>
            <w:vAlign w:val="center"/>
          </w:tcPr>
          <w:p w14:paraId="6FB170A3" w14:textId="2464B816" w:rsidR="006E17EC" w:rsidRPr="00533418" w:rsidRDefault="00F37D69" w:rsidP="00F37D69">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FB62CC">
        <w:trPr>
          <w:cantSplit/>
          <w:tblHeader/>
        </w:trPr>
        <w:tc>
          <w:tcPr>
            <w:tcW w:w="2235" w:type="dxa"/>
            <w:vAlign w:val="center"/>
          </w:tcPr>
          <w:p w14:paraId="44102FCB" w14:textId="19DEBEED" w:rsidR="006E17EC" w:rsidRPr="00533418" w:rsidRDefault="00AD3DB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Delivery time</w:t>
            </w:r>
          </w:p>
        </w:tc>
        <w:tc>
          <w:tcPr>
            <w:tcW w:w="5562" w:type="dxa"/>
          </w:tcPr>
          <w:p w14:paraId="4BA71FA2" w14:textId="06804558" w:rsidR="006E17EC" w:rsidRPr="00533418" w:rsidRDefault="00AE0F70" w:rsidP="00630130">
            <w:pPr>
              <w:pStyle w:val="TableContents"/>
              <w:rPr>
                <w:rFonts w:asciiTheme="majorHAnsi" w:hAnsiTheme="majorHAnsi"/>
                <w:sz w:val="22"/>
                <w:szCs w:val="22"/>
              </w:rPr>
            </w:pPr>
            <w:r w:rsidRPr="00533418">
              <w:rPr>
                <w:rFonts w:asciiTheme="majorHAnsi" w:hAnsiTheme="majorHAnsi"/>
                <w:sz w:val="22"/>
                <w:szCs w:val="22"/>
              </w:rPr>
              <w:t xml:space="preserve">2-3 </w:t>
            </w:r>
            <w:r w:rsidR="00630130" w:rsidRPr="00533418">
              <w:rPr>
                <w:rFonts w:asciiTheme="majorHAnsi" w:hAnsiTheme="majorHAnsi"/>
                <w:sz w:val="22"/>
                <w:szCs w:val="22"/>
              </w:rPr>
              <w:t>months</w:t>
            </w:r>
            <w:r w:rsidRPr="00533418">
              <w:rPr>
                <w:rFonts w:asciiTheme="majorHAnsi" w:hAnsiTheme="majorHAnsi"/>
                <w:sz w:val="22"/>
                <w:szCs w:val="22"/>
              </w:rPr>
              <w:t xml:space="preserve"> after payment is completed</w:t>
            </w:r>
          </w:p>
        </w:tc>
        <w:tc>
          <w:tcPr>
            <w:tcW w:w="1809" w:type="dxa"/>
            <w:vAlign w:val="center"/>
          </w:tcPr>
          <w:p w14:paraId="657554B4" w14:textId="2E1BD928" w:rsidR="006E17EC" w:rsidRPr="00533418" w:rsidRDefault="00F37D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533418" w:rsidRPr="00DF2302" w14:paraId="7E6B27D2" w14:textId="77777777" w:rsidTr="00FB62CC">
        <w:trPr>
          <w:cantSplit/>
          <w:tblHeader/>
        </w:trPr>
        <w:tc>
          <w:tcPr>
            <w:tcW w:w="2235" w:type="dxa"/>
            <w:vAlign w:val="center"/>
          </w:tcPr>
          <w:p w14:paraId="492DEBA4" w14:textId="6C9CE99D" w:rsidR="00533418" w:rsidRPr="00533418" w:rsidRDefault="00533418" w:rsidP="006E17EC">
            <w:pPr>
              <w:pStyle w:val="TableContents"/>
              <w:rPr>
                <w:rFonts w:asciiTheme="majorHAnsi" w:hAnsiTheme="majorHAnsi"/>
                <w:sz w:val="22"/>
                <w:szCs w:val="22"/>
                <w:lang w:eastAsia="en-US"/>
              </w:rPr>
            </w:pPr>
            <w:r>
              <w:rPr>
                <w:rFonts w:asciiTheme="majorHAnsi" w:hAnsiTheme="majorHAnsi"/>
                <w:sz w:val="22"/>
                <w:szCs w:val="22"/>
                <w:lang w:eastAsia="en-US"/>
              </w:rPr>
              <w:t xml:space="preserve">Warranty </w:t>
            </w:r>
          </w:p>
        </w:tc>
        <w:tc>
          <w:tcPr>
            <w:tcW w:w="5562" w:type="dxa"/>
          </w:tcPr>
          <w:p w14:paraId="01B5C9B9" w14:textId="60913DE0" w:rsidR="00533418" w:rsidRPr="00533418" w:rsidRDefault="00533418" w:rsidP="00630130">
            <w:pPr>
              <w:pStyle w:val="TableContents"/>
              <w:rPr>
                <w:rFonts w:asciiTheme="majorHAnsi" w:hAnsiTheme="majorHAnsi"/>
                <w:sz w:val="22"/>
                <w:szCs w:val="22"/>
              </w:rPr>
            </w:pPr>
            <w:r>
              <w:rPr>
                <w:rFonts w:asciiTheme="majorHAnsi" w:hAnsiTheme="majorHAnsi"/>
                <w:sz w:val="22"/>
                <w:szCs w:val="22"/>
              </w:rPr>
              <w:t>12 months or 2,000 operating hours</w:t>
            </w:r>
          </w:p>
        </w:tc>
        <w:tc>
          <w:tcPr>
            <w:tcW w:w="1809" w:type="dxa"/>
            <w:vAlign w:val="center"/>
          </w:tcPr>
          <w:p w14:paraId="36087B33" w14:textId="783556A9" w:rsidR="00533418" w:rsidRPr="00533418" w:rsidRDefault="00F37D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F72E77" w:rsidRPr="00DF2302" w14:paraId="47014FE8"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75993527" w14:textId="3C19F45C" w:rsidR="00F72E77" w:rsidRPr="00533418" w:rsidRDefault="00FB62CC" w:rsidP="00F72E77">
            <w:pPr>
              <w:pStyle w:val="TableContents"/>
              <w:jc w:val="both"/>
              <w:rPr>
                <w:rFonts w:asciiTheme="majorHAnsi" w:hAnsiTheme="majorHAnsi"/>
                <w:sz w:val="22"/>
                <w:szCs w:val="22"/>
                <w:lang w:eastAsia="en-US"/>
              </w:rPr>
            </w:pPr>
            <w:r>
              <w:rPr>
                <w:rFonts w:asciiTheme="majorHAnsi" w:hAnsiTheme="majorHAnsi"/>
                <w:sz w:val="22"/>
                <w:szCs w:val="22"/>
                <w:lang w:eastAsia="en-US"/>
              </w:rPr>
              <w:t>Engine</w:t>
            </w:r>
          </w:p>
        </w:tc>
        <w:tc>
          <w:tcPr>
            <w:tcW w:w="5562" w:type="dxa"/>
            <w:tcBorders>
              <w:top w:val="nil"/>
              <w:left w:val="nil"/>
              <w:bottom w:val="single" w:sz="4" w:space="0" w:color="auto"/>
              <w:right w:val="single" w:sz="4" w:space="0" w:color="auto"/>
            </w:tcBorders>
            <w:vAlign w:val="center"/>
          </w:tcPr>
          <w:p w14:paraId="119901C5" w14:textId="3DB56052" w:rsidR="00F72E77" w:rsidRPr="00533418" w:rsidRDefault="00FB62CC" w:rsidP="00F72E77">
            <w:pPr>
              <w:adjustRightInd w:val="0"/>
              <w:rPr>
                <w:rFonts w:asciiTheme="majorHAnsi" w:eastAsiaTheme="minorEastAsia" w:hAnsiTheme="majorHAnsi"/>
                <w:color w:val="000000"/>
                <w:sz w:val="22"/>
                <w:lang w:val="en-GB"/>
              </w:rPr>
            </w:pPr>
            <w:r>
              <w:rPr>
                <w:rFonts w:asciiTheme="majorHAnsi" w:eastAsiaTheme="minorEastAsia" w:hAnsiTheme="majorHAnsi"/>
                <w:color w:val="000000"/>
                <w:sz w:val="22"/>
                <w:lang w:val="en-GB"/>
              </w:rPr>
              <w:t>3.0L – 4.0L Diesel</w:t>
            </w:r>
          </w:p>
        </w:tc>
        <w:tc>
          <w:tcPr>
            <w:tcW w:w="1809" w:type="dxa"/>
            <w:vAlign w:val="center"/>
          </w:tcPr>
          <w:p w14:paraId="35E5ABEC" w14:textId="1666F965" w:rsidR="00F72E77" w:rsidRPr="00533418"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F72E77" w:rsidRPr="00DF2302" w14:paraId="1E9AFEC2"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110C325E" w14:textId="3C323F6B" w:rsidR="00F72E77" w:rsidRPr="00533418" w:rsidRDefault="00630130" w:rsidP="00F72E77">
            <w:pPr>
              <w:pStyle w:val="TableContents"/>
              <w:jc w:val="both"/>
              <w:rPr>
                <w:rFonts w:asciiTheme="majorHAnsi" w:hAnsiTheme="majorHAnsi"/>
                <w:sz w:val="22"/>
                <w:szCs w:val="22"/>
                <w:lang w:eastAsia="en-US"/>
              </w:rPr>
            </w:pPr>
            <w:r w:rsidRPr="00533418">
              <w:rPr>
                <w:rFonts w:asciiTheme="majorHAnsi" w:hAnsiTheme="majorHAnsi" w:cs="Calibri"/>
                <w:color w:val="000000"/>
                <w:sz w:val="22"/>
                <w:szCs w:val="22"/>
              </w:rPr>
              <w:t>Power</w:t>
            </w:r>
            <w:r w:rsidR="00FB62CC">
              <w:rPr>
                <w:rFonts w:asciiTheme="majorHAnsi" w:hAnsiTheme="majorHAnsi" w:cs="Calibri"/>
                <w:color w:val="000000"/>
                <w:sz w:val="22"/>
                <w:szCs w:val="22"/>
              </w:rPr>
              <w:t>/Torque</w:t>
            </w:r>
          </w:p>
        </w:tc>
        <w:tc>
          <w:tcPr>
            <w:tcW w:w="5562" w:type="dxa"/>
            <w:tcBorders>
              <w:top w:val="nil"/>
              <w:left w:val="nil"/>
              <w:bottom w:val="single" w:sz="4" w:space="0" w:color="auto"/>
              <w:right w:val="single" w:sz="4" w:space="0" w:color="auto"/>
            </w:tcBorders>
            <w:vAlign w:val="center"/>
          </w:tcPr>
          <w:p w14:paraId="1BF50336" w14:textId="64B58324" w:rsidR="00F72E77" w:rsidRPr="00533418" w:rsidRDefault="00630130" w:rsidP="00F72E77">
            <w:pPr>
              <w:adjustRightInd w:val="0"/>
              <w:rPr>
                <w:rFonts w:asciiTheme="majorHAnsi" w:eastAsiaTheme="minorEastAsia" w:hAnsiTheme="majorHAnsi"/>
                <w:color w:val="000000"/>
                <w:sz w:val="22"/>
                <w:lang w:val="en-GB"/>
              </w:rPr>
            </w:pPr>
            <w:r w:rsidRPr="00533418">
              <w:rPr>
                <w:rFonts w:asciiTheme="majorHAnsi" w:hAnsiTheme="majorHAnsi" w:cs="Calibri"/>
                <w:color w:val="000000"/>
                <w:sz w:val="22"/>
                <w:szCs w:val="22"/>
              </w:rPr>
              <w:t xml:space="preserve">Approx. </w:t>
            </w:r>
            <w:r w:rsidR="00FB62CC">
              <w:rPr>
                <w:rFonts w:asciiTheme="majorHAnsi" w:hAnsiTheme="majorHAnsi" w:cs="Calibri"/>
                <w:color w:val="000000"/>
                <w:sz w:val="22"/>
                <w:szCs w:val="22"/>
              </w:rPr>
              <w:t>114 HP</w:t>
            </w:r>
            <w:r w:rsidRPr="00533418">
              <w:rPr>
                <w:rFonts w:asciiTheme="majorHAnsi" w:hAnsiTheme="majorHAnsi" w:cs="Calibri"/>
                <w:color w:val="000000"/>
                <w:sz w:val="22"/>
                <w:szCs w:val="22"/>
              </w:rPr>
              <w:t xml:space="preserve">– </w:t>
            </w:r>
            <w:r w:rsidR="00FB62CC">
              <w:rPr>
                <w:rFonts w:asciiTheme="majorHAnsi" w:hAnsiTheme="majorHAnsi" w:cs="Calibri"/>
                <w:color w:val="000000"/>
                <w:sz w:val="22"/>
                <w:szCs w:val="22"/>
              </w:rPr>
              <w:t>150</w:t>
            </w:r>
            <w:r w:rsidRPr="00533418">
              <w:rPr>
                <w:rFonts w:asciiTheme="majorHAnsi" w:hAnsiTheme="majorHAnsi" w:cs="Calibri"/>
                <w:color w:val="000000"/>
                <w:sz w:val="22"/>
                <w:szCs w:val="22"/>
              </w:rPr>
              <w:t xml:space="preserve"> HP</w:t>
            </w:r>
            <w:r w:rsidR="00FB62CC">
              <w:rPr>
                <w:rFonts w:asciiTheme="majorHAnsi" w:hAnsiTheme="majorHAnsi" w:cs="Calibri"/>
                <w:color w:val="000000"/>
                <w:sz w:val="22"/>
                <w:szCs w:val="22"/>
              </w:rPr>
              <w:t>; Torque 300-400 Nm</w:t>
            </w:r>
          </w:p>
        </w:tc>
        <w:tc>
          <w:tcPr>
            <w:tcW w:w="1809" w:type="dxa"/>
            <w:vAlign w:val="center"/>
          </w:tcPr>
          <w:p w14:paraId="2188F7E6" w14:textId="0B5E0742" w:rsidR="00F72E77" w:rsidRPr="00533418"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30130" w:rsidRPr="00DF2302" w14:paraId="354D8261"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0367ECA9" w14:textId="003A1065" w:rsidR="00630130" w:rsidRPr="00533418"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Payload Capacity</w:t>
            </w:r>
          </w:p>
        </w:tc>
        <w:tc>
          <w:tcPr>
            <w:tcW w:w="5562" w:type="dxa"/>
            <w:tcBorders>
              <w:top w:val="nil"/>
              <w:left w:val="nil"/>
              <w:bottom w:val="single" w:sz="4" w:space="0" w:color="auto"/>
              <w:right w:val="single" w:sz="4" w:space="0" w:color="auto"/>
            </w:tcBorders>
            <w:vAlign w:val="center"/>
          </w:tcPr>
          <w:p w14:paraId="44EECF9C" w14:textId="65AD49FD" w:rsidR="00630130" w:rsidRPr="00533418"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2 Metric Tons (2,000 kg), with GVW around 3.5 to 5 tons</w:t>
            </w:r>
          </w:p>
        </w:tc>
        <w:tc>
          <w:tcPr>
            <w:tcW w:w="1809" w:type="dxa"/>
            <w:vAlign w:val="center"/>
          </w:tcPr>
          <w:p w14:paraId="189F60B3" w14:textId="45A621F6" w:rsidR="00630130"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30130" w:rsidRPr="00DF2302" w14:paraId="7CA14953"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392D5831" w14:textId="4F8CCD14" w:rsidR="00630130" w:rsidRPr="00533418"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Transmission</w:t>
            </w:r>
          </w:p>
        </w:tc>
        <w:tc>
          <w:tcPr>
            <w:tcW w:w="5562" w:type="dxa"/>
            <w:tcBorders>
              <w:top w:val="nil"/>
              <w:left w:val="nil"/>
              <w:bottom w:val="single" w:sz="4" w:space="0" w:color="auto"/>
              <w:right w:val="single" w:sz="4" w:space="0" w:color="auto"/>
            </w:tcBorders>
            <w:vAlign w:val="center"/>
          </w:tcPr>
          <w:p w14:paraId="1B9D2A8B" w14:textId="549F7DD0" w:rsidR="00630130" w:rsidRPr="00533418"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5-speed manual/ or 6-speed manual</w:t>
            </w:r>
          </w:p>
        </w:tc>
        <w:tc>
          <w:tcPr>
            <w:tcW w:w="1809" w:type="dxa"/>
            <w:vAlign w:val="center"/>
          </w:tcPr>
          <w:p w14:paraId="7775C8B2" w14:textId="7878F271" w:rsidR="00630130"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30130" w:rsidRPr="00DF2302" w14:paraId="7569A284"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18C11536" w14:textId="31520E86" w:rsidR="00630130" w:rsidRPr="00533418"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Fuel Type</w:t>
            </w:r>
          </w:p>
        </w:tc>
        <w:tc>
          <w:tcPr>
            <w:tcW w:w="5562" w:type="dxa"/>
            <w:tcBorders>
              <w:top w:val="nil"/>
              <w:left w:val="nil"/>
              <w:bottom w:val="single" w:sz="4" w:space="0" w:color="auto"/>
              <w:right w:val="single" w:sz="4" w:space="0" w:color="auto"/>
            </w:tcBorders>
            <w:vAlign w:val="center"/>
          </w:tcPr>
          <w:p w14:paraId="42577682" w14:textId="73505E1B" w:rsidR="00630130" w:rsidRPr="00533418"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Diesel</w:t>
            </w:r>
          </w:p>
        </w:tc>
        <w:tc>
          <w:tcPr>
            <w:tcW w:w="1809" w:type="dxa"/>
            <w:vAlign w:val="center"/>
          </w:tcPr>
          <w:p w14:paraId="306A346A" w14:textId="11452F6B" w:rsidR="00630130"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19950A1D"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5BD59BF5" w14:textId="7F1E1D98" w:rsidR="00630130" w:rsidRPr="00533418"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Axle/Drive</w:t>
            </w:r>
          </w:p>
        </w:tc>
        <w:tc>
          <w:tcPr>
            <w:tcW w:w="5562" w:type="dxa"/>
            <w:tcBorders>
              <w:top w:val="nil"/>
              <w:left w:val="nil"/>
              <w:bottom w:val="single" w:sz="4" w:space="0" w:color="auto"/>
              <w:right w:val="single" w:sz="4" w:space="0" w:color="auto"/>
            </w:tcBorders>
            <w:vAlign w:val="center"/>
          </w:tcPr>
          <w:p w14:paraId="2CCCE384" w14:textId="715236E6" w:rsidR="00630130" w:rsidRPr="00533418" w:rsidRDefault="00630130" w:rsidP="00F72E77">
            <w:pPr>
              <w:adjustRightInd w:val="0"/>
              <w:rPr>
                <w:rFonts w:asciiTheme="majorHAnsi" w:hAnsiTheme="majorHAnsi" w:cs="Calibri"/>
                <w:color w:val="000000"/>
                <w:sz w:val="22"/>
                <w:szCs w:val="22"/>
              </w:rPr>
            </w:pPr>
            <w:r w:rsidRPr="00533418">
              <w:rPr>
                <w:rFonts w:asciiTheme="majorHAnsi" w:hAnsiTheme="majorHAnsi" w:cs="Calibri"/>
                <w:color w:val="000000"/>
                <w:sz w:val="22"/>
                <w:szCs w:val="22"/>
              </w:rPr>
              <w:t>4</w:t>
            </w:r>
            <w:r w:rsidR="00FB62CC">
              <w:rPr>
                <w:rFonts w:asciiTheme="majorHAnsi" w:hAnsiTheme="majorHAnsi" w:cs="Calibri"/>
                <w:color w:val="000000"/>
                <w:sz w:val="22"/>
                <w:szCs w:val="22"/>
              </w:rPr>
              <w:t>x2 RWD</w:t>
            </w:r>
          </w:p>
        </w:tc>
        <w:tc>
          <w:tcPr>
            <w:tcW w:w="1809" w:type="dxa"/>
            <w:vAlign w:val="center"/>
          </w:tcPr>
          <w:p w14:paraId="4B410CCE" w14:textId="09A1C94C" w:rsidR="00630130"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E353A" w:rsidRPr="00DF2302" w14:paraId="2A11900C"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3D0F5D78" w14:textId="4074FAC1" w:rsidR="00FE353A"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Dimensions</w:t>
            </w:r>
          </w:p>
        </w:tc>
        <w:tc>
          <w:tcPr>
            <w:tcW w:w="5562" w:type="dxa"/>
            <w:tcBorders>
              <w:top w:val="nil"/>
              <w:left w:val="nil"/>
              <w:bottom w:val="single" w:sz="4" w:space="0" w:color="auto"/>
              <w:right w:val="single" w:sz="4" w:space="0" w:color="auto"/>
            </w:tcBorders>
            <w:vAlign w:val="center"/>
          </w:tcPr>
          <w:p w14:paraId="1181A8B3" w14:textId="54149532" w:rsidR="00FE353A" w:rsidRPr="00533418"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Length 4.6-6.00 meters, Width 1.7-2.0 Meters, Height 1.9-2.3 meters</w:t>
            </w:r>
          </w:p>
        </w:tc>
        <w:tc>
          <w:tcPr>
            <w:tcW w:w="1809" w:type="dxa"/>
            <w:vAlign w:val="center"/>
          </w:tcPr>
          <w:p w14:paraId="3631A848" w14:textId="4DE3571C" w:rsidR="00FE353A"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E353A" w:rsidRPr="00DF2302" w14:paraId="21140E00"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08F8B3C6" w14:textId="6726DABB" w:rsidR="00FE353A"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Cabin</w:t>
            </w:r>
          </w:p>
        </w:tc>
        <w:tc>
          <w:tcPr>
            <w:tcW w:w="5562" w:type="dxa"/>
            <w:tcBorders>
              <w:top w:val="nil"/>
              <w:left w:val="nil"/>
              <w:bottom w:val="single" w:sz="4" w:space="0" w:color="auto"/>
              <w:right w:val="single" w:sz="4" w:space="0" w:color="auto"/>
            </w:tcBorders>
            <w:vAlign w:val="center"/>
          </w:tcPr>
          <w:p w14:paraId="481562A9" w14:textId="423E97CA" w:rsidR="00FE353A"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Typically holds 2-3 occupants.</w:t>
            </w:r>
          </w:p>
        </w:tc>
        <w:tc>
          <w:tcPr>
            <w:tcW w:w="1809" w:type="dxa"/>
            <w:vAlign w:val="center"/>
          </w:tcPr>
          <w:p w14:paraId="7776BBEB" w14:textId="787D3E7C" w:rsidR="00FE353A"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E353A" w:rsidRPr="00DF2302" w14:paraId="2BF8C9B6"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65FD0F7A" w14:textId="7ADD6F92" w:rsidR="00FE353A" w:rsidRDefault="00FB62CC"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Suspension</w:t>
            </w:r>
          </w:p>
        </w:tc>
        <w:tc>
          <w:tcPr>
            <w:tcW w:w="5562" w:type="dxa"/>
            <w:tcBorders>
              <w:top w:val="nil"/>
              <w:left w:val="nil"/>
              <w:bottom w:val="single" w:sz="4" w:space="0" w:color="auto"/>
              <w:right w:val="single" w:sz="4" w:space="0" w:color="auto"/>
            </w:tcBorders>
            <w:vAlign w:val="center"/>
          </w:tcPr>
          <w:p w14:paraId="3847B9BA" w14:textId="329EFA6C" w:rsidR="00FE353A" w:rsidRDefault="00FB62CC"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Leaf spring (front and rear) for heavy Load durability</w:t>
            </w:r>
          </w:p>
        </w:tc>
        <w:tc>
          <w:tcPr>
            <w:tcW w:w="1809" w:type="dxa"/>
            <w:vAlign w:val="center"/>
          </w:tcPr>
          <w:p w14:paraId="32ACD875" w14:textId="6C123190" w:rsidR="00FE353A"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37D69" w:rsidRPr="00DF2302" w14:paraId="4A50912C" w14:textId="77777777" w:rsidTr="00FB62CC">
        <w:trPr>
          <w:cantSplit/>
          <w:tblHeader/>
        </w:trPr>
        <w:tc>
          <w:tcPr>
            <w:tcW w:w="2235" w:type="dxa"/>
            <w:tcBorders>
              <w:top w:val="nil"/>
              <w:left w:val="single" w:sz="4" w:space="0" w:color="auto"/>
              <w:bottom w:val="single" w:sz="4" w:space="0" w:color="auto"/>
              <w:right w:val="single" w:sz="4" w:space="0" w:color="auto"/>
            </w:tcBorders>
            <w:vAlign w:val="bottom"/>
          </w:tcPr>
          <w:p w14:paraId="0A2A4D04" w14:textId="4365C506" w:rsidR="00F37D69" w:rsidRDefault="00F37D69"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Tires</w:t>
            </w:r>
          </w:p>
        </w:tc>
        <w:tc>
          <w:tcPr>
            <w:tcW w:w="5562" w:type="dxa"/>
            <w:tcBorders>
              <w:top w:val="nil"/>
              <w:left w:val="nil"/>
              <w:bottom w:val="single" w:sz="4" w:space="0" w:color="auto"/>
              <w:right w:val="single" w:sz="4" w:space="0" w:color="auto"/>
            </w:tcBorders>
            <w:vAlign w:val="center"/>
          </w:tcPr>
          <w:p w14:paraId="13D93C0B" w14:textId="1209E72F" w:rsidR="00F37D69" w:rsidRDefault="00F37D69"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6-tire configuration (dual rear wheels)</w:t>
            </w:r>
          </w:p>
        </w:tc>
        <w:tc>
          <w:tcPr>
            <w:tcW w:w="1809" w:type="dxa"/>
            <w:vAlign w:val="center"/>
          </w:tcPr>
          <w:p w14:paraId="0FE11E35" w14:textId="77D31A6C" w:rsidR="00F37D69" w:rsidRPr="00A82581" w:rsidRDefault="00F37D6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3849E8" w:rsidRPr="00DF2302" w14:paraId="465E49EB" w14:textId="77777777" w:rsidTr="00630130">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809"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19E77D95" w14:textId="10FB782C" w:rsidR="009D1D45" w:rsidRPr="00DF2302" w:rsidRDefault="009D1D45" w:rsidP="00630130">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bookmarkStart w:id="18" w:name="_Hlk26877853"/>
      <w:r w:rsidR="00E1099C" w:rsidRPr="00DF2302">
        <w:rPr>
          <w:rFonts w:ascii="Calibri" w:hAnsi="Calibri"/>
          <w:sz w:val="20"/>
          <w:szCs w:val="20"/>
          <w:lang w:val="en-GB"/>
        </w:rPr>
        <w:t>t</w:t>
      </w:r>
      <w:r w:rsidRPr="00DF2302">
        <w:rPr>
          <w:rFonts w:ascii="Calibri" w:hAnsi="Calibri"/>
          <w:sz w:val="20"/>
          <w:szCs w:val="20"/>
          <w:lang w:val="en-GB"/>
        </w:rPr>
        <w:t xml:space="preserve">s = technical </w:t>
      </w:r>
      <w:r w:rsidR="00E1099C" w:rsidRPr="00DF2302">
        <w:rPr>
          <w:rFonts w:ascii="Calibri" w:hAnsi="Calibri"/>
          <w:sz w:val="20"/>
          <w:szCs w:val="20"/>
          <w:lang w:val="en-GB"/>
        </w:rPr>
        <w:t xml:space="preserve">result (technical </w:t>
      </w:r>
      <w:r w:rsidRPr="00DF2302">
        <w:rPr>
          <w:rFonts w:ascii="Calibri" w:hAnsi="Calibri"/>
          <w:sz w:val="20"/>
          <w:szCs w:val="20"/>
          <w:lang w:val="en-GB"/>
        </w:rPr>
        <w:t>score</w:t>
      </w:r>
      <w:r w:rsidR="00E1099C"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5A866" w14:textId="77777777" w:rsidR="00F42D4C" w:rsidRDefault="00F42D4C">
      <w:r>
        <w:separator/>
      </w:r>
    </w:p>
  </w:endnote>
  <w:endnote w:type="continuationSeparator" w:id="0">
    <w:p w14:paraId="0E195356" w14:textId="77777777" w:rsidR="00F42D4C" w:rsidRDefault="00F4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82581" w:rsidRPr="00A82581">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82581" w:rsidRPr="00A82581">
      <w:rPr>
        <w:noProof/>
        <w:color w:val="17365D" w:themeColor="text2" w:themeShade="BF"/>
        <w:lang w:val="sv-SE"/>
      </w:rPr>
      <w:t>4</w:t>
    </w:r>
    <w:r>
      <w:rPr>
        <w:color w:val="17365D" w:themeColor="text2" w:themeShade="BF"/>
      </w:rPr>
      <w:fldChar w:fldCharType="end"/>
    </w:r>
  </w:p>
  <w:p w14:paraId="213B5D63" w14:textId="2F286071" w:rsidR="00D15CF2" w:rsidRDefault="004878F3" w:rsidP="004878F3">
    <w:pPr>
      <w:pStyle w:val="Footer"/>
    </w:pPr>
    <w:r>
      <w:fldChar w:fldCharType="begin"/>
    </w:r>
    <w:r>
      <w:instrText xml:space="preserve"> DATE \@ "yyyy-MM-dd" </w:instrText>
    </w:r>
    <w:r>
      <w:fldChar w:fldCharType="separate"/>
    </w:r>
    <w:r w:rsidR="002E7C61">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8B65" w14:textId="77777777" w:rsidR="00F42D4C" w:rsidRDefault="00F42D4C">
      <w:r>
        <w:separator/>
      </w:r>
    </w:p>
  </w:footnote>
  <w:footnote w:type="continuationSeparator" w:id="0">
    <w:p w14:paraId="7648D4D0" w14:textId="77777777" w:rsidR="00F42D4C" w:rsidRDefault="00F42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60C7E2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520632533">
    <w:abstractNumId w:val="2"/>
  </w:num>
  <w:num w:numId="2" w16cid:durableId="1467812897">
    <w:abstractNumId w:val="7"/>
  </w:num>
  <w:num w:numId="3" w16cid:durableId="2021158950">
    <w:abstractNumId w:val="6"/>
  </w:num>
  <w:num w:numId="4" w16cid:durableId="72440032">
    <w:abstractNumId w:val="5"/>
  </w:num>
  <w:num w:numId="5" w16cid:durableId="1287086279">
    <w:abstractNumId w:val="0"/>
  </w:num>
  <w:num w:numId="6" w16cid:durableId="913080190">
    <w:abstractNumId w:val="4"/>
  </w:num>
  <w:num w:numId="7" w16cid:durableId="1254240093">
    <w:abstractNumId w:val="1"/>
  </w:num>
  <w:num w:numId="8" w16cid:durableId="207947392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04D"/>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57EFC"/>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39C"/>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4674"/>
    <w:rsid w:val="002D645D"/>
    <w:rsid w:val="002E09FB"/>
    <w:rsid w:val="002E16C8"/>
    <w:rsid w:val="002E302D"/>
    <w:rsid w:val="002E3763"/>
    <w:rsid w:val="002E3B22"/>
    <w:rsid w:val="002E43E9"/>
    <w:rsid w:val="002E4B33"/>
    <w:rsid w:val="002E56DE"/>
    <w:rsid w:val="002E572C"/>
    <w:rsid w:val="002E5D6F"/>
    <w:rsid w:val="002E7242"/>
    <w:rsid w:val="002E7C61"/>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5EB"/>
    <w:rsid w:val="0035782F"/>
    <w:rsid w:val="003609F0"/>
    <w:rsid w:val="00361048"/>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8B"/>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418"/>
    <w:rsid w:val="00533D3B"/>
    <w:rsid w:val="00534071"/>
    <w:rsid w:val="00535B7A"/>
    <w:rsid w:val="00535D9C"/>
    <w:rsid w:val="0053617F"/>
    <w:rsid w:val="00536763"/>
    <w:rsid w:val="00536FE1"/>
    <w:rsid w:val="0054026A"/>
    <w:rsid w:val="00542061"/>
    <w:rsid w:val="0054215F"/>
    <w:rsid w:val="00542166"/>
    <w:rsid w:val="00542929"/>
    <w:rsid w:val="00544A94"/>
    <w:rsid w:val="00545DDE"/>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30"/>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AA9"/>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806"/>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2FF3"/>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54E"/>
    <w:rsid w:val="00A05BF9"/>
    <w:rsid w:val="00A07991"/>
    <w:rsid w:val="00A07A78"/>
    <w:rsid w:val="00A10189"/>
    <w:rsid w:val="00A1365A"/>
    <w:rsid w:val="00A142A5"/>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581"/>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0F70"/>
    <w:rsid w:val="00AE148D"/>
    <w:rsid w:val="00AE3715"/>
    <w:rsid w:val="00AE381A"/>
    <w:rsid w:val="00AE412C"/>
    <w:rsid w:val="00AE4714"/>
    <w:rsid w:val="00AE5DB5"/>
    <w:rsid w:val="00AE642D"/>
    <w:rsid w:val="00AE69FA"/>
    <w:rsid w:val="00AF2419"/>
    <w:rsid w:val="00AF3D3E"/>
    <w:rsid w:val="00AF468D"/>
    <w:rsid w:val="00AF469A"/>
    <w:rsid w:val="00AF4C83"/>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426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AEB"/>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298C"/>
    <w:rsid w:val="00E3305D"/>
    <w:rsid w:val="00E333B3"/>
    <w:rsid w:val="00E34B02"/>
    <w:rsid w:val="00E34DCE"/>
    <w:rsid w:val="00E3562B"/>
    <w:rsid w:val="00E3566F"/>
    <w:rsid w:val="00E36523"/>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E72"/>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37D69"/>
    <w:rsid w:val="00F4150E"/>
    <w:rsid w:val="00F42D4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E7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2CC"/>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53A"/>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A664BE48-ED05-41CE-ACBB-EE17F036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3543B2-FA42-4633-8918-26727BFBB019}">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74</TotalTime>
  <Pages>4</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19</cp:revision>
  <cp:lastPrinted>2016-10-18T02:57:00Z</cp:lastPrinted>
  <dcterms:created xsi:type="dcterms:W3CDTF">2020-08-26T13:41:00Z</dcterms:created>
  <dcterms:modified xsi:type="dcterms:W3CDTF">2026-03-24T04:01:00Z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aefd8fd2-fb90-4198-b1ed-f50fa583628d</vt:lpwstr>
  </property>
</Properties>
</file>